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5B" w:rsidRDefault="002F285B" w:rsidP="002F28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2F285B" w:rsidRDefault="002F285B" w:rsidP="002F28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Селекционная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79603D" w:rsidRPr="0079603D">
        <w:rPr>
          <w:rFonts w:ascii="Times New Roman" w:hAnsi="Times New Roman" w:cs="Times New Roman"/>
          <w:b/>
          <w:sz w:val="36"/>
          <w:szCs w:val="36"/>
        </w:rPr>
        <w:t>КС-5576Б</w:t>
      </w: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1010DAB3" wp14:editId="3D377178">
            <wp:extent cx="5715000" cy="4019550"/>
            <wp:effectExtent l="0" t="0" r="0" b="0"/>
            <wp:docPr id="1" name="Рисунок 1" descr="557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761b.png">
                      <a:hlinkClick r:id="rId11" tooltip="55761b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D" w:rsidRDefault="005A242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79603D">
      <w:pPr>
        <w:pStyle w:val="ab"/>
        <w:rPr>
          <w:rStyle w:val="aa"/>
        </w:rPr>
      </w:pPr>
    </w:p>
    <w:p w:rsidR="0079603D" w:rsidRDefault="0079603D" w:rsidP="0079603D">
      <w:pPr>
        <w:pStyle w:val="ab"/>
        <w:rPr>
          <w:rStyle w:val="aa"/>
        </w:rPr>
      </w:pPr>
    </w:p>
    <w:p w:rsidR="0079603D" w:rsidRPr="0079603D" w:rsidRDefault="0079603D" w:rsidP="0079603D">
      <w:pPr>
        <w:pStyle w:val="ab"/>
      </w:pPr>
      <w:r w:rsidRPr="0079603D">
        <w:rPr>
          <w:rStyle w:val="aa"/>
        </w:rPr>
        <w:t>Автомобильный кран КС-5576Б, грузоподъемностью 32 т, смонтирован на шасси МАЗ-6303А3 (6 х 4).</w:t>
      </w:r>
    </w:p>
    <w:p w:rsidR="0079603D" w:rsidRPr="0079603D" w:rsidRDefault="0079603D" w:rsidP="0079603D">
      <w:pPr>
        <w:pStyle w:val="ab"/>
      </w:pPr>
      <w:r w:rsidRPr="0079603D">
        <w:rPr>
          <w:rStyle w:val="aa"/>
        </w:rPr>
        <w:t>Привод механизмов крана</w:t>
      </w:r>
      <w:r w:rsidRPr="0079603D">
        <w:t xml:space="preserve"> — гидравлический от насоса, приводимого в действие двигателем шасси. Гидропривод обеспечивает легкость и простоту управления краном, плавность работы механизмов, широкий диапазон рабочих скоростей, совмещение крановых операций.</w:t>
      </w:r>
    </w:p>
    <w:p w:rsidR="0079603D" w:rsidRPr="0079603D" w:rsidRDefault="0079603D" w:rsidP="0079603D">
      <w:pPr>
        <w:pStyle w:val="ab"/>
      </w:pPr>
      <w:r w:rsidRPr="0079603D">
        <w:rPr>
          <w:rStyle w:val="aa"/>
        </w:rPr>
        <w:t>Стрела</w:t>
      </w:r>
      <w:r w:rsidRPr="0079603D">
        <w:t xml:space="preserve"> — телескопическая четырехсекционная. Первая выдвижная секция телескопируется одним гидроцилиндром, а вторая и третья секции выдвигаются синхронно другим гидроцилиндром и канатным полиспасом. Для увеличения подстрелового пространства по особому заказу поставляется легкий решетчатый удлинитель стрелы (гусек).</w:t>
      </w:r>
    </w:p>
    <w:p w:rsidR="0079603D" w:rsidRDefault="0079603D" w:rsidP="007960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3D" w:rsidRDefault="0079603D" w:rsidP="007960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3D" w:rsidRPr="0079603D" w:rsidRDefault="0079603D" w:rsidP="007960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6230"/>
      </w:tblGrid>
      <w:tr w:rsidR="0079603D" w:rsidRPr="0079603D" w:rsidTr="0079603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Шасси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МАЗ-6303А3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6 x 4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ЯМЗ-6562.10 / МАЗ 6303А3 DEUTZ BF6M1013FC CODE CE210F2 /МАЗ 630333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МАЗ-6303А3</w:t>
            </w:r>
          </w:p>
        </w:tc>
      </w:tr>
      <w:tr w:rsidR="0079603D" w:rsidRPr="0079603D" w:rsidTr="0079603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 характеристики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момент, тм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 стрелы,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3,0 — 27,0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подъема,(с гуськом)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31,3 (37,0)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9,9 — 30,7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гуська,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контур,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4,1х5,8</w:t>
            </w:r>
          </w:p>
        </w:tc>
      </w:tr>
      <w:tr w:rsidR="0079603D" w:rsidRPr="0079603D" w:rsidTr="0079603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 характеристики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подъема (опускания) груза, м/мин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посадки, м/мин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603D" w:rsidRPr="0079603D" w:rsidTr="0079603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11 600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3 990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 с основной стрелой, 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9603D" w:rsidRPr="0079603D" w:rsidTr="0079603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дорогу, т.с.: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передних колес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</w:tr>
      <w:tr w:rsidR="0079603D" w:rsidRPr="0079603D" w:rsidTr="007960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тележки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03D" w:rsidRPr="0079603D" w:rsidRDefault="0079603D" w:rsidP="0079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03D">
              <w:rPr>
                <w:rFonts w:ascii="Times New Roman" w:eastAsia="Times New Roman" w:hAnsi="Times New Roman" w:cs="Times New Roman"/>
                <w:sz w:val="24"/>
                <w:szCs w:val="24"/>
              </w:rPr>
              <w:t>19,75</w:t>
            </w:r>
          </w:p>
        </w:tc>
      </w:tr>
    </w:tbl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Default="0079603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F2C" w:rsidRP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 характеристики</w:t>
      </w:r>
    </w:p>
    <w:p w:rsidR="006B27FF" w:rsidRDefault="006B27FF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03D" w:rsidRPr="0079603D" w:rsidRDefault="0079603D" w:rsidP="0079603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D4D4D"/>
          <w:sz w:val="18"/>
          <w:szCs w:val="18"/>
        </w:rPr>
      </w:pPr>
      <w:r w:rsidRPr="0079603D">
        <w:rPr>
          <w:rFonts w:ascii="Verdana" w:eastAsia="Times New Roman" w:hAnsi="Verdana" w:cs="Times New Roman"/>
          <w:noProof/>
          <w:color w:val="000A66"/>
          <w:sz w:val="18"/>
          <w:szCs w:val="18"/>
        </w:rPr>
        <w:drawing>
          <wp:inline distT="0" distB="0" distL="0" distR="0" wp14:anchorId="435A0CFD" wp14:editId="70B10F56">
            <wp:extent cx="5715000" cy="5724525"/>
            <wp:effectExtent l="0" t="0" r="0" b="9525"/>
            <wp:docPr id="2" name="Рисунок 2" descr="55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76b.png">
                      <a:hlinkClick r:id="rId13" tooltip="5576b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1B" w:rsidRDefault="001C701B" w:rsidP="00A071BC">
      <w:pPr>
        <w:spacing w:after="0" w:line="240" w:lineRule="auto"/>
      </w:pPr>
      <w:r>
        <w:separator/>
      </w:r>
    </w:p>
  </w:endnote>
  <w:endnote w:type="continuationSeparator" w:id="0">
    <w:p w:rsidR="001C701B" w:rsidRDefault="001C701B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1B" w:rsidRDefault="001C701B" w:rsidP="00A071BC">
      <w:pPr>
        <w:spacing w:after="0" w:line="240" w:lineRule="auto"/>
      </w:pPr>
      <w:r>
        <w:separator/>
      </w:r>
    </w:p>
  </w:footnote>
  <w:footnote w:type="continuationSeparator" w:id="0">
    <w:p w:rsidR="001C701B" w:rsidRDefault="001C701B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C701B"/>
    <w:rsid w:val="001E301A"/>
    <w:rsid w:val="00220170"/>
    <w:rsid w:val="0024583F"/>
    <w:rsid w:val="002537FB"/>
    <w:rsid w:val="002561C5"/>
    <w:rsid w:val="002625B4"/>
    <w:rsid w:val="00284CC2"/>
    <w:rsid w:val="002A5A3D"/>
    <w:rsid w:val="002D2685"/>
    <w:rsid w:val="002D73E0"/>
    <w:rsid w:val="002E6C2B"/>
    <w:rsid w:val="002F2787"/>
    <w:rsid w:val="002F285B"/>
    <w:rsid w:val="0033552E"/>
    <w:rsid w:val="003A639F"/>
    <w:rsid w:val="003C31A4"/>
    <w:rsid w:val="003F3D45"/>
    <w:rsid w:val="00495D7D"/>
    <w:rsid w:val="004D2F86"/>
    <w:rsid w:val="00520A49"/>
    <w:rsid w:val="00533193"/>
    <w:rsid w:val="0056718A"/>
    <w:rsid w:val="005A242D"/>
    <w:rsid w:val="00633422"/>
    <w:rsid w:val="0064751D"/>
    <w:rsid w:val="006637B9"/>
    <w:rsid w:val="00671663"/>
    <w:rsid w:val="00694568"/>
    <w:rsid w:val="006B27FF"/>
    <w:rsid w:val="006C66B5"/>
    <w:rsid w:val="0070622B"/>
    <w:rsid w:val="007835AA"/>
    <w:rsid w:val="0079603D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52F5A"/>
    <w:rsid w:val="00AA54F1"/>
    <w:rsid w:val="00AE2B97"/>
    <w:rsid w:val="00B00598"/>
    <w:rsid w:val="00B17020"/>
    <w:rsid w:val="00B77E39"/>
    <w:rsid w:val="00B872B3"/>
    <w:rsid w:val="00BE67F0"/>
    <w:rsid w:val="00C248E0"/>
    <w:rsid w:val="00C37FDD"/>
    <w:rsid w:val="00C449AE"/>
    <w:rsid w:val="00C52BB7"/>
    <w:rsid w:val="00CC2429"/>
    <w:rsid w:val="00CF2CAC"/>
    <w:rsid w:val="00CF7EEC"/>
    <w:rsid w:val="00D4086D"/>
    <w:rsid w:val="00E44F83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9603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9603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865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72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289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44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515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916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marka.ru/files/5576b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marka.ru/files/55761b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829-0A43-42BA-99FB-FA83CE93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2011-06-10T10:12:00Z</dcterms:modified>
</cp:coreProperties>
</file>