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CE" w:rsidRDefault="00A92ACE" w:rsidP="00A92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A92ACE" w:rsidRDefault="00A92ACE" w:rsidP="00A92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Селекционная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D93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3D049D" w:rsidRPr="003D049D">
        <w:rPr>
          <w:rFonts w:ascii="Times New Roman" w:hAnsi="Times New Roman" w:cs="Times New Roman"/>
          <w:b/>
          <w:sz w:val="36"/>
          <w:szCs w:val="36"/>
        </w:rPr>
        <w:t>КС-54712</w:t>
      </w:r>
    </w:p>
    <w:p w:rsidR="003D049D" w:rsidRDefault="003D049D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 wp14:anchorId="60DEA075" wp14:editId="5F58190E">
            <wp:extent cx="5715000" cy="4105275"/>
            <wp:effectExtent l="0" t="0" r="0" b="9525"/>
            <wp:docPr id="1" name="Рисунок 1" descr="KS-5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54712.jpg">
                      <a:hlinkClick r:id="rId11" tooltip="KS-5471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9D" w:rsidRPr="003D049D" w:rsidRDefault="003D049D" w:rsidP="003D049D">
      <w:pPr>
        <w:pStyle w:val="ab"/>
      </w:pPr>
      <w:r w:rsidRPr="003D049D">
        <w:rPr>
          <w:rStyle w:val="aa"/>
        </w:rPr>
        <w:t>Автокран «ИВАНОВЕЦ» модель КС-54712 грузоподъемностью 25 тонн на специальном крановом шасси БАЗ-80311.</w:t>
      </w:r>
    </w:p>
    <w:p w:rsidR="003D049D" w:rsidRPr="003D049D" w:rsidRDefault="003D049D" w:rsidP="003D049D">
      <w:pPr>
        <w:pStyle w:val="ab"/>
      </w:pPr>
      <w:r w:rsidRPr="003D049D">
        <w:rPr>
          <w:rStyle w:val="aa"/>
        </w:rPr>
        <w:t>Стреловой кран КС-54712</w:t>
      </w:r>
      <w:r w:rsidRPr="003D049D">
        <w:t xml:space="preserve"> является воплощением самых современных конструкторских и дизайнерских решений. По своим функциональным возможностям он значительно превосходит все существующие российские аналоги и при работе на средних и дальних вылетах приближается к показателям кранов грузоподъемность 32 тонны.</w:t>
      </w:r>
    </w:p>
    <w:p w:rsidR="003D049D" w:rsidRPr="003D049D" w:rsidRDefault="003D049D" w:rsidP="003D049D">
      <w:pPr>
        <w:pStyle w:val="ab"/>
      </w:pPr>
      <w:r w:rsidRPr="003D049D">
        <w:rPr>
          <w:rStyle w:val="aa"/>
        </w:rPr>
        <w:t>Кран оснащен 4-х секционной стрелой многогранного профиля</w:t>
      </w:r>
      <w:r w:rsidRPr="003D049D">
        <w:t xml:space="preserve"> длиной 30,1 м (самая длинная среди российских аналогов) и удлинителем (гуськом) длиной 7,0 м. Благодаря новой 4-х секционной стреле и оригинальному опорному контуру кран обладает уникальными грузовыми и высотными характеристиками, близкими к показателям 32-тонных кранов. За счет многогранного профиля и применения высокопрочной импортной стали – повышена жесткость и снижена масса секций стрелы.</w:t>
      </w:r>
    </w:p>
    <w:p w:rsidR="003D049D" w:rsidRPr="003D049D" w:rsidRDefault="003D049D" w:rsidP="003D049D">
      <w:pPr>
        <w:pStyle w:val="ab"/>
      </w:pPr>
      <w:r w:rsidRPr="003D049D">
        <w:t xml:space="preserve">На кране КС-54712 применена </w:t>
      </w:r>
      <w:r w:rsidRPr="003D049D">
        <w:rPr>
          <w:rStyle w:val="aa"/>
        </w:rPr>
        <w:t>электрогидравлическая система управления крановыми операциями</w:t>
      </w:r>
      <w:r w:rsidRPr="003D049D">
        <w:t>. Она позволяет совмещать все крановые операции (подъем/опускание стрелы, выдвижение/втягивание секций стрелы) и работать в широком диапазоне скоростей с высокой точностью их регулирования, что значительно повышает монтажные возможности крана. В механизмах подъема грузов и поворота применены компактные планетарные редукторы, которые имеют меньший вес, и позволяют развивать большую мощность.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6"/>
        <w:gridCol w:w="2430"/>
      </w:tblGrid>
      <w:tr w:rsidR="003D049D" w:rsidRPr="003D049D" w:rsidTr="003D049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Шасси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БАЗ-80311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x 4 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Cummins 6ISBe 285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210 (285)</w:t>
            </w:r>
          </w:p>
        </w:tc>
      </w:tr>
      <w:tr w:rsidR="003D049D" w:rsidRPr="003D049D" w:rsidTr="003D049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Крановая установка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Грузоподъемность, т, с обычными грузами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момент, тм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3,2 — 24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подъема (с гуськом),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10,47-29,65 (35,6)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9,9 — 30,1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гуська,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0,3-1,82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посадки, м/мин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подъема (опускания груза), при кратности полиспаста К=8, м/мин: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увеличенная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опорный контур,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7,42х6,69х5,8х6,46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опорный контур,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5,42х6,425х5,80х6,195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опорный контур,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5,42х6,425х2,26х6,195</w:t>
            </w:r>
          </w:p>
        </w:tc>
      </w:tr>
      <w:tr w:rsidR="003D049D" w:rsidRPr="003D049D" w:rsidTr="003D049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11240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2525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3960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 с основной стрелой, 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23,72</w:t>
            </w:r>
          </w:p>
        </w:tc>
      </w:tr>
      <w:tr w:rsidR="003D049D" w:rsidRPr="003D049D" w:rsidTr="003D049D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дорогу: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передних колес, т.с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5,42</w:t>
            </w:r>
          </w:p>
        </w:tc>
      </w:tr>
      <w:tr w:rsidR="003D049D" w:rsidRPr="003D049D" w:rsidTr="003D049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тележки, т.с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49D" w:rsidRPr="003D049D" w:rsidRDefault="003D049D" w:rsidP="003D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49D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</w:tr>
    </w:tbl>
    <w:p w:rsid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5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6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DA" w:rsidRDefault="005F71DA" w:rsidP="00A071BC">
      <w:pPr>
        <w:spacing w:after="0" w:line="240" w:lineRule="auto"/>
      </w:pPr>
      <w:r>
        <w:separator/>
      </w:r>
    </w:p>
  </w:endnote>
  <w:endnote w:type="continuationSeparator" w:id="0">
    <w:p w:rsidR="005F71DA" w:rsidRDefault="005F71DA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DA" w:rsidRDefault="005F71DA" w:rsidP="00A071BC">
      <w:pPr>
        <w:spacing w:after="0" w:line="240" w:lineRule="auto"/>
      </w:pPr>
      <w:r>
        <w:separator/>
      </w:r>
    </w:p>
  </w:footnote>
  <w:footnote w:type="continuationSeparator" w:id="0">
    <w:p w:rsidR="005F71DA" w:rsidRDefault="005F71DA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84CC2"/>
    <w:rsid w:val="002A5A3D"/>
    <w:rsid w:val="002D2685"/>
    <w:rsid w:val="002D73E0"/>
    <w:rsid w:val="002E6C2B"/>
    <w:rsid w:val="002F2787"/>
    <w:rsid w:val="0033552E"/>
    <w:rsid w:val="003A639F"/>
    <w:rsid w:val="003C31A4"/>
    <w:rsid w:val="003D049D"/>
    <w:rsid w:val="003F3D45"/>
    <w:rsid w:val="00495D7D"/>
    <w:rsid w:val="004D2F86"/>
    <w:rsid w:val="00520A49"/>
    <w:rsid w:val="00533193"/>
    <w:rsid w:val="0056718A"/>
    <w:rsid w:val="005A242D"/>
    <w:rsid w:val="005F71DA"/>
    <w:rsid w:val="00633422"/>
    <w:rsid w:val="0064751D"/>
    <w:rsid w:val="006637B9"/>
    <w:rsid w:val="00671663"/>
    <w:rsid w:val="00694568"/>
    <w:rsid w:val="006B27FF"/>
    <w:rsid w:val="006C66B5"/>
    <w:rsid w:val="0070622B"/>
    <w:rsid w:val="007835AA"/>
    <w:rsid w:val="007963BF"/>
    <w:rsid w:val="007D1210"/>
    <w:rsid w:val="0089523C"/>
    <w:rsid w:val="008C556B"/>
    <w:rsid w:val="008E018A"/>
    <w:rsid w:val="008F7BA0"/>
    <w:rsid w:val="00915CED"/>
    <w:rsid w:val="00937D93"/>
    <w:rsid w:val="009614ED"/>
    <w:rsid w:val="00971342"/>
    <w:rsid w:val="00A071BC"/>
    <w:rsid w:val="00A151B9"/>
    <w:rsid w:val="00A50017"/>
    <w:rsid w:val="00A92ACE"/>
    <w:rsid w:val="00AA54F1"/>
    <w:rsid w:val="00AE2B97"/>
    <w:rsid w:val="00B00598"/>
    <w:rsid w:val="00B17020"/>
    <w:rsid w:val="00B77E39"/>
    <w:rsid w:val="00B872B3"/>
    <w:rsid w:val="00BE67F0"/>
    <w:rsid w:val="00C248E0"/>
    <w:rsid w:val="00C37FDD"/>
    <w:rsid w:val="00C449AE"/>
    <w:rsid w:val="00C52BB7"/>
    <w:rsid w:val="00CC2429"/>
    <w:rsid w:val="00CF2CAC"/>
    <w:rsid w:val="00CF7EEC"/>
    <w:rsid w:val="00D4086D"/>
    <w:rsid w:val="00E44F83"/>
    <w:rsid w:val="00E6105C"/>
    <w:rsid w:val="00E7283E"/>
    <w:rsid w:val="00EA271C"/>
    <w:rsid w:val="00EA5B0C"/>
    <w:rsid w:val="00ED1FC9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3D049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3D049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781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46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670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121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marka.ru/files/KS-54712.jp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vtoclass@mail.stv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648B-684D-4267-B19A-117CF77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2011-06-10T10:12:00Z</dcterms:modified>
</cp:coreProperties>
</file>